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Аукционная комиссия, проверив соответствие участников электронного аукциона требованиям законодательства о контрактной системе, установила, что деятельность одной из организаций-участников на дату подачи заявки была приостановлена в качестве меры административного наказания по </w:t>
      </w:r>
      <w:hyperlink r:id="rId6" w:history="1">
        <w:r>
          <w:rPr>
            <w:rFonts w:ascii="Calibri" w:hAnsi="Calibri" w:cs="Calibri"/>
            <w:color w:val="0000FF"/>
          </w:rPr>
          <w:t>ч. 1 ст. 9.5</w:t>
        </w:r>
      </w:hyperlink>
      <w:r>
        <w:rPr>
          <w:rFonts w:ascii="Calibri" w:hAnsi="Calibri" w:cs="Calibri"/>
        </w:rPr>
        <w:t xml:space="preserve"> КоАП РФ. Однако на дату рассмотрения заявки исполнение административного наказания в виде административного приостановления деятельности было судом досрочно прекращено. По этой причине заявка указанной организации не была отклонена; заявка допущена к участию в аукционе. Правомерны ли действия комиссии?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Факт досрочного прекращения исполнения административного наказания после даты подачи заявки на участие в аукционе для рассматриваемого случая значения не имеет, так как на дату подачи такой заявки исполнение административного наказания не было прекращено, следовательно, требование, установленное </w:t>
      </w:r>
      <w:hyperlink r:id="rId7" w:history="1">
        <w:r>
          <w:rPr>
            <w:rFonts w:ascii="Calibri" w:hAnsi="Calibri" w:cs="Calibri"/>
            <w:color w:val="0000FF"/>
          </w:rPr>
          <w:t>п. 4 ч. 1 ст. 31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</w:t>
      </w:r>
      <w:proofErr w:type="gramEnd"/>
      <w:r>
        <w:rPr>
          <w:rFonts w:ascii="Calibri" w:hAnsi="Calibri" w:cs="Calibri"/>
        </w:rPr>
        <w:t xml:space="preserve"> и муниципальных нужд" (далее - Закон N 44-ФЗ), не было выполнено. </w:t>
      </w:r>
      <w:proofErr w:type="gramStart"/>
      <w:r>
        <w:rPr>
          <w:rFonts w:ascii="Calibri" w:hAnsi="Calibri" w:cs="Calibri"/>
        </w:rPr>
        <w:t xml:space="preserve">Аукционная комиссия, в случае если ей в ходе проверки, проведенной в соответствии с </w:t>
      </w:r>
      <w:hyperlink r:id="rId8" w:history="1">
        <w:r>
          <w:rPr>
            <w:rFonts w:ascii="Calibri" w:hAnsi="Calibri" w:cs="Calibri"/>
            <w:color w:val="0000FF"/>
          </w:rPr>
          <w:t>ч. 8 ст. 31</w:t>
        </w:r>
      </w:hyperlink>
      <w:r>
        <w:rPr>
          <w:rFonts w:ascii="Calibri" w:hAnsi="Calibri" w:cs="Calibri"/>
        </w:rPr>
        <w:t xml:space="preserve"> Закона N 44-ФЗ, стало известно о том, что на дату подачи заявки участник не соответствовал требованию, установленному </w:t>
      </w:r>
      <w:hyperlink r:id="rId9" w:history="1">
        <w:r>
          <w:rPr>
            <w:rFonts w:ascii="Calibri" w:hAnsi="Calibri" w:cs="Calibri"/>
            <w:color w:val="0000FF"/>
          </w:rPr>
          <w:t>п. 4 ч. 1 ст. 31</w:t>
        </w:r>
      </w:hyperlink>
      <w:r>
        <w:rPr>
          <w:rFonts w:ascii="Calibri" w:hAnsi="Calibri" w:cs="Calibri"/>
        </w:rPr>
        <w:t xml:space="preserve"> Закона N 44-ФЗ, была обязана признать такую заявку не соответствующей требованиям документации об аукционе и отстранить организацию от участия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аукционе</w:t>
      </w:r>
      <w:proofErr w:type="gramEnd"/>
      <w:r>
        <w:rPr>
          <w:rFonts w:ascii="Calibri" w:hAnsi="Calibri" w:cs="Calibri"/>
        </w:rPr>
        <w:t xml:space="preserve">. Следовательно, действия аукционной комиссии неправомерны и могут являться основанием для привлечения ее членов к ответственности по </w:t>
      </w:r>
      <w:hyperlink r:id="rId10" w:history="1">
        <w:r>
          <w:rPr>
            <w:rFonts w:ascii="Calibri" w:hAnsi="Calibri" w:cs="Calibri"/>
            <w:color w:val="0000FF"/>
          </w:rPr>
          <w:t>ч. 2 ст. 7.30</w:t>
        </w:r>
      </w:hyperlink>
      <w:r>
        <w:rPr>
          <w:rFonts w:ascii="Calibri" w:hAnsi="Calibri" w:cs="Calibri"/>
        </w:rPr>
        <w:t xml:space="preserve"> Кодекса РФ об административных правонарушениях.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п. 2 ч. 5 ст. 66</w:t>
        </w:r>
      </w:hyperlink>
      <w:r>
        <w:rPr>
          <w:rFonts w:ascii="Calibri" w:hAnsi="Calibri" w:cs="Calibri"/>
        </w:rPr>
        <w:t xml:space="preserve"> Закона N 44-ФЗ вторая часть заявки на участие в электронном аукционе должна содержать декларацию о соответствии участника такого аукциона требованиям, установленным </w:t>
      </w:r>
      <w:hyperlink r:id="rId12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13" w:history="1">
        <w:r>
          <w:rPr>
            <w:rFonts w:ascii="Calibri" w:hAnsi="Calibri" w:cs="Calibri"/>
            <w:color w:val="0000FF"/>
          </w:rPr>
          <w:t>9 ч. 1 ст. 31</w:t>
        </w:r>
      </w:hyperlink>
      <w:r>
        <w:rPr>
          <w:rFonts w:ascii="Calibri" w:hAnsi="Calibri" w:cs="Calibri"/>
        </w:rPr>
        <w:t xml:space="preserve"> указанного Федерального закона.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4" w:history="1">
        <w:r>
          <w:rPr>
            <w:rFonts w:ascii="Calibri" w:hAnsi="Calibri" w:cs="Calibri"/>
            <w:color w:val="0000FF"/>
          </w:rPr>
          <w:t>п. 4 ч. 1 ст. 31</w:t>
        </w:r>
      </w:hyperlink>
      <w:r>
        <w:rPr>
          <w:rFonts w:ascii="Calibri" w:hAnsi="Calibri" w:cs="Calibri"/>
        </w:rPr>
        <w:t xml:space="preserve"> Закона N 44-ФЗ одним из требований к участникам закупки является неприостановление деятельности участника закупки в порядке, установленном </w:t>
      </w:r>
      <w:hyperlink r:id="rId15" w:history="1">
        <w:r>
          <w:rPr>
            <w:rFonts w:ascii="Calibri" w:hAnsi="Calibri" w:cs="Calibri"/>
            <w:color w:val="0000FF"/>
          </w:rPr>
          <w:t>КоАП</w:t>
        </w:r>
      </w:hyperlink>
      <w:r>
        <w:rPr>
          <w:rFonts w:ascii="Calibri" w:hAnsi="Calibri" w:cs="Calibri"/>
        </w:rPr>
        <w:t xml:space="preserve"> РФ, на дату подачи заявки на участие в закупке.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16" w:history="1">
        <w:r>
          <w:rPr>
            <w:rFonts w:ascii="Calibri" w:hAnsi="Calibri" w:cs="Calibri"/>
            <w:color w:val="0000FF"/>
          </w:rPr>
          <w:t>ч. 8 ст. 31</w:t>
        </w:r>
      </w:hyperlink>
      <w:r>
        <w:rPr>
          <w:rFonts w:ascii="Calibri" w:hAnsi="Calibri" w:cs="Calibri"/>
        </w:rPr>
        <w:t xml:space="preserve"> Закона N 44-ФЗ следует, что комиссия по осуществлению закупок вправе проверять соответствие участников закупок требованиям, указанным в </w:t>
      </w:r>
      <w:hyperlink r:id="rId17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18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- </w:t>
      </w:r>
      <w:hyperlink r:id="rId20" w:history="1">
        <w:r>
          <w:rPr>
            <w:rFonts w:ascii="Calibri" w:hAnsi="Calibri" w:cs="Calibri"/>
            <w:color w:val="0000FF"/>
          </w:rPr>
          <w:t>9 ч. 1 данной статьи</w:t>
        </w:r>
      </w:hyperlink>
      <w:r>
        <w:rPr>
          <w:rFonts w:ascii="Calibri" w:hAnsi="Calibri" w:cs="Calibri"/>
        </w:rPr>
        <w:t>.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21" w:history="1">
        <w:r>
          <w:rPr>
            <w:rFonts w:ascii="Calibri" w:hAnsi="Calibri" w:cs="Calibri"/>
            <w:color w:val="0000FF"/>
          </w:rPr>
          <w:t>ч. 9 ст. 31</w:t>
        </w:r>
      </w:hyperlink>
      <w:r>
        <w:rPr>
          <w:rFonts w:ascii="Calibri" w:hAnsi="Calibri" w:cs="Calibri"/>
        </w:rPr>
        <w:t xml:space="preserve"> Закона N 44-ФЗ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</w:t>
      </w:r>
      <w:hyperlink r:id="rId22" w:history="1">
        <w:r>
          <w:rPr>
            <w:rFonts w:ascii="Calibri" w:hAnsi="Calibri" w:cs="Calibri"/>
            <w:color w:val="0000FF"/>
          </w:rPr>
          <w:t>ч. 1 данной статьи</w:t>
        </w:r>
      </w:hyperlink>
      <w:r>
        <w:rPr>
          <w:rFonts w:ascii="Calibri" w:hAnsi="Calibri" w:cs="Calibri"/>
        </w:rPr>
        <w:t>, или предоставил недостоверную</w:t>
      </w:r>
      <w:proofErr w:type="gramEnd"/>
      <w:r>
        <w:rPr>
          <w:rFonts w:ascii="Calibri" w:hAnsi="Calibri" w:cs="Calibri"/>
        </w:rPr>
        <w:t xml:space="preserve"> информацию в отношении своего соответствия указанным требованиям.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23" w:history="1">
        <w:r>
          <w:rPr>
            <w:rFonts w:ascii="Calibri" w:hAnsi="Calibri" w:cs="Calibri"/>
            <w:color w:val="0000FF"/>
          </w:rPr>
          <w:t>ч. 2 ст. 69</w:t>
        </w:r>
      </w:hyperlink>
      <w:r>
        <w:rPr>
          <w:rFonts w:ascii="Calibri" w:hAnsi="Calibri" w:cs="Calibri"/>
        </w:rPr>
        <w:t xml:space="preserve"> Закона N 44-ФЗ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указанной статьей.</w:t>
      </w:r>
      <w:proofErr w:type="gramEnd"/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4" w:history="1">
        <w:r>
          <w:rPr>
            <w:rFonts w:ascii="Calibri" w:hAnsi="Calibri" w:cs="Calibri"/>
            <w:color w:val="0000FF"/>
          </w:rPr>
          <w:t>п. 2 ч. 6 ст. 69</w:t>
        </w:r>
      </w:hyperlink>
      <w:r>
        <w:rPr>
          <w:rFonts w:ascii="Calibri" w:hAnsi="Calibri" w:cs="Calibri"/>
        </w:rPr>
        <w:t xml:space="preserve"> Закона N 44-ФЗ заявка на участие в электронном аукционе признается не соответствующей требованиям, установленным документацией о таком аукционе, в случае несоответствия участника такого аукциона требованиям, установленным в соответствии с </w:t>
      </w:r>
      <w:hyperlink r:id="rId25" w:history="1">
        <w:r>
          <w:rPr>
            <w:rFonts w:ascii="Calibri" w:hAnsi="Calibri" w:cs="Calibri"/>
            <w:color w:val="0000FF"/>
          </w:rPr>
          <w:t>ч. 1 ст. 31</w:t>
        </w:r>
      </w:hyperlink>
      <w:r>
        <w:rPr>
          <w:rFonts w:ascii="Calibri" w:hAnsi="Calibri" w:cs="Calibri"/>
        </w:rPr>
        <w:t xml:space="preserve"> Закона N 44-ФЗ.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26" w:history="1">
        <w:r>
          <w:rPr>
            <w:rFonts w:ascii="Calibri" w:hAnsi="Calibri" w:cs="Calibri"/>
            <w:color w:val="0000FF"/>
          </w:rPr>
          <w:t>ч. 3 ст. 3.12</w:t>
        </w:r>
      </w:hyperlink>
      <w:r>
        <w:rPr>
          <w:rFonts w:ascii="Calibri" w:hAnsi="Calibri" w:cs="Calibri"/>
        </w:rPr>
        <w:t xml:space="preserve"> КоАП РФ судья, орган, должностное лицо, назначившие административное наказание в виде административного приостановления деятельности, на основании ходатайства юридического лица досрочно прекращают исполнение административного наказания в виде административного приостановления деятельности, если </w:t>
      </w:r>
      <w:r>
        <w:rPr>
          <w:rFonts w:ascii="Calibri" w:hAnsi="Calibri" w:cs="Calibri"/>
        </w:rPr>
        <w:lastRenderedPageBreak/>
        <w:t>будет установлено, что устранены обстоятельства, послужившие основанием для назначения данного административного наказания.</w:t>
      </w:r>
      <w:proofErr w:type="gramEnd"/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Однако отметим, что факт досрочного прекращения исполнения административного наказания после даты подачи заявки на участие в аукционе для рассматриваемого случая значения не имеет, так как на дату подачи такой заявки исполнение административного наказания не было прекращено, следовательно, требование, установленное </w:t>
      </w:r>
      <w:hyperlink r:id="rId27" w:history="1">
        <w:r>
          <w:rPr>
            <w:rFonts w:ascii="Calibri" w:hAnsi="Calibri" w:cs="Calibri"/>
            <w:color w:val="0000FF"/>
          </w:rPr>
          <w:t>п. 4 ч. 1 ст. 31</w:t>
        </w:r>
      </w:hyperlink>
      <w:r>
        <w:rPr>
          <w:rFonts w:ascii="Calibri" w:hAnsi="Calibri" w:cs="Calibri"/>
        </w:rPr>
        <w:t xml:space="preserve"> Закона N 44-ФЗ, не было выполнено.</w:t>
      </w:r>
      <w:proofErr w:type="gramEnd"/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аукционная комиссия, в случае если ей в ходе проверки, проведенной в соответствии с </w:t>
      </w:r>
      <w:hyperlink r:id="rId28" w:history="1">
        <w:r>
          <w:rPr>
            <w:rFonts w:ascii="Calibri" w:hAnsi="Calibri" w:cs="Calibri"/>
            <w:color w:val="0000FF"/>
          </w:rPr>
          <w:t>ч. 8 ст. 31</w:t>
        </w:r>
      </w:hyperlink>
      <w:r>
        <w:rPr>
          <w:rFonts w:ascii="Calibri" w:hAnsi="Calibri" w:cs="Calibri"/>
        </w:rPr>
        <w:t xml:space="preserve"> Закона N 44-ФЗ, стало известно о том, что на дату подачи заявки участник не соответствовал требованию, установленному </w:t>
      </w:r>
      <w:hyperlink r:id="rId29" w:history="1">
        <w:r>
          <w:rPr>
            <w:rFonts w:ascii="Calibri" w:hAnsi="Calibri" w:cs="Calibri"/>
            <w:color w:val="0000FF"/>
          </w:rPr>
          <w:t>п. 4 ч. 1 ст. 31</w:t>
        </w:r>
      </w:hyperlink>
      <w:r>
        <w:rPr>
          <w:rFonts w:ascii="Calibri" w:hAnsi="Calibri" w:cs="Calibri"/>
        </w:rPr>
        <w:t xml:space="preserve"> Закона N 44-ФЗ, была обязана признать такую заявку не соответствующей требованиям документации об аукционе и отстранить организацию от</w:t>
      </w:r>
      <w:proofErr w:type="gramEnd"/>
      <w:r>
        <w:rPr>
          <w:rFonts w:ascii="Calibri" w:hAnsi="Calibri" w:cs="Calibri"/>
        </w:rPr>
        <w:t xml:space="preserve"> участия в аукционе.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30" w:history="1">
        <w:r>
          <w:rPr>
            <w:rFonts w:ascii="Calibri" w:hAnsi="Calibri" w:cs="Calibri"/>
            <w:color w:val="0000FF"/>
          </w:rPr>
          <w:t>ч. 2 ст. 7.30</w:t>
        </w:r>
      </w:hyperlink>
      <w:r>
        <w:rPr>
          <w:rFonts w:ascii="Calibri" w:hAnsi="Calibri" w:cs="Calibri"/>
        </w:rPr>
        <w:t xml:space="preserve"> КоАП РФ признание заявки на участие в аукционе надлежащей, соответствующей требованиям документации об аукционе, в случае если участнику, подавшему такую заявку,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закупок, влечет наложение административного штрафа на должностных лиц в размере 1 процента</w:t>
      </w:r>
      <w:proofErr w:type="gramEnd"/>
      <w:r>
        <w:rPr>
          <w:rFonts w:ascii="Calibri" w:hAnsi="Calibri" w:cs="Calibri"/>
        </w:rPr>
        <w:t xml:space="preserve"> начальной (максимальной) цены контракта, но не менее пяти тысяч рублей и не более тридцати тысяч рублей.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17.10.2014</w:t>
      </w: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506" w:rsidRDefault="00D66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506" w:rsidRDefault="00D6650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B72BD" w:rsidRDefault="001B72BD">
      <w:bookmarkStart w:id="0" w:name="_GoBack"/>
      <w:bookmarkEnd w:id="0"/>
    </w:p>
    <w:sectPr w:rsidR="001B72BD" w:rsidSect="0099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06"/>
    <w:rsid w:val="001B72BD"/>
    <w:rsid w:val="00D6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4F1B719FF4D3188EEA526315A7C1DBA3C10ED5B774E7F0BF5B27322628B79CDB2812035386D36036xCM" TargetMode="External"/><Relationship Id="rId13" Type="http://schemas.openxmlformats.org/officeDocument/2006/relationships/hyperlink" Target="consultantplus://offline/ref=5C4F1B719FF4D3188EEA526315A7C1DBA3C10ED5B774E7F0BF5B27322628B79CDB2812035386DC6736x1M" TargetMode="External"/><Relationship Id="rId18" Type="http://schemas.openxmlformats.org/officeDocument/2006/relationships/hyperlink" Target="consultantplus://offline/ref=5C4F1B719FF4D3188EEA526315A7C1DBA3C10ED5B774E7F0BF5B27322628B79CDB2812035387D86336x8M" TargetMode="External"/><Relationship Id="rId26" Type="http://schemas.openxmlformats.org/officeDocument/2006/relationships/hyperlink" Target="consultantplus://offline/ref=5C4F1B719FF4D3188EEA526315A7C1DBA3C10FDCB570E7F0BF5B27322628B79CDB28120051803Dx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C4F1B719FF4D3188EEA526315A7C1DBA3C10ED5B774E7F0BF5B27322628B79CDB2812035386D36036xDM" TargetMode="External"/><Relationship Id="rId7" Type="http://schemas.openxmlformats.org/officeDocument/2006/relationships/hyperlink" Target="consultantplus://offline/ref=5C4F1B719FF4D3188EEA526315A7C1DBA3C10ED5B774E7F0BF5B27322628B79CDB2812035387D86436x1M" TargetMode="External"/><Relationship Id="rId12" Type="http://schemas.openxmlformats.org/officeDocument/2006/relationships/hyperlink" Target="consultantplus://offline/ref=5C4F1B719FF4D3188EEA526315A7C1DBA3C10ED5B774E7F0BF5B27322628B79CDB2812035387D86436x0M" TargetMode="External"/><Relationship Id="rId17" Type="http://schemas.openxmlformats.org/officeDocument/2006/relationships/hyperlink" Target="consultantplus://offline/ref=5C4F1B719FF4D3188EEA526315A7C1DBA3C10ED5B774E7F0BF5B27322628B79CDB2812035387D86436x0M" TargetMode="External"/><Relationship Id="rId25" Type="http://schemas.openxmlformats.org/officeDocument/2006/relationships/hyperlink" Target="consultantplus://offline/ref=5C4F1B719FF4D3188EEA526315A7C1DBA3C10ED5B774E7F0BF5B27322628B79CDB2812035387D86436x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4F1B719FF4D3188EEA526315A7C1DBA3C10ED5B774E7F0BF5B27322628B79CDB2812035386D36036xCM" TargetMode="External"/><Relationship Id="rId20" Type="http://schemas.openxmlformats.org/officeDocument/2006/relationships/hyperlink" Target="consultantplus://offline/ref=5C4F1B719FF4D3188EEA526315A7C1DBA3C10ED5B774E7F0BF5B27322628B79CDB2812035386DC6736x1M" TargetMode="External"/><Relationship Id="rId29" Type="http://schemas.openxmlformats.org/officeDocument/2006/relationships/hyperlink" Target="consultantplus://offline/ref=5C4F1B719FF4D3188EEA526315A7C1DBA3C10ED5B774E7F0BF5B27322628B79CDB2812035387D86436x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4F1B719FF4D3188EEA526315A7C1DBA3C10FDCB570E7F0BF5B27322628B79CDB28120054813Dx2M" TargetMode="External"/><Relationship Id="rId11" Type="http://schemas.openxmlformats.org/officeDocument/2006/relationships/hyperlink" Target="consultantplus://offline/ref=5C4F1B719FF4D3188EEA526315A7C1DBA3C10ED5B774E7F0BF5B27322628B79CDB2812035386D26736xAM" TargetMode="External"/><Relationship Id="rId24" Type="http://schemas.openxmlformats.org/officeDocument/2006/relationships/hyperlink" Target="consultantplus://offline/ref=5C4F1B719FF4D3188EEA526315A7C1DBA3C10ED5B774E7F0BF5B27322628B79CDB2812035386D26736xF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C4F1B719FF4D3188EEA526315A7C1DBA3C10FDCB570E7F0BF5B27322628B79CDB2812075238x5M" TargetMode="External"/><Relationship Id="rId23" Type="http://schemas.openxmlformats.org/officeDocument/2006/relationships/hyperlink" Target="consultantplus://offline/ref=5C4F1B719FF4D3188EEA526315A7C1DBA3C10ED5B774E7F0BF5B27322628B79CDB2812035387D26536xEM" TargetMode="External"/><Relationship Id="rId28" Type="http://schemas.openxmlformats.org/officeDocument/2006/relationships/hyperlink" Target="consultantplus://offline/ref=5C4F1B719FF4D3188EEA526315A7C1DBA3C10ED5B774E7F0BF5B27322628B79CDB2812035386D36036xCM" TargetMode="External"/><Relationship Id="rId10" Type="http://schemas.openxmlformats.org/officeDocument/2006/relationships/hyperlink" Target="consultantplus://offline/ref=5C4F1B719FF4D3188EEA526315A7C1DBA3C10FDCB570E7F0BF5B27322628B79CDB2812065A8F3Dx8M" TargetMode="External"/><Relationship Id="rId19" Type="http://schemas.openxmlformats.org/officeDocument/2006/relationships/hyperlink" Target="consultantplus://offline/ref=5C4F1B719FF4D3188EEA526315A7C1DBA3C10ED5B774E7F0BF5B27322628B79CDB2812035387D86336xA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4F1B719FF4D3188EEA526315A7C1DBA3C10ED5B774E7F0BF5B27322628B79CDB2812035387D86436x1M" TargetMode="External"/><Relationship Id="rId14" Type="http://schemas.openxmlformats.org/officeDocument/2006/relationships/hyperlink" Target="consultantplus://offline/ref=5C4F1B719FF4D3188EEA526315A7C1DBA3C10ED5B774E7F0BF5B27322628B79CDB2812035387D86436x1M" TargetMode="External"/><Relationship Id="rId22" Type="http://schemas.openxmlformats.org/officeDocument/2006/relationships/hyperlink" Target="consultantplus://offline/ref=5C4F1B719FF4D3188EEA526315A7C1DBA3C10ED5B774E7F0BF5B27322628B79CDB2812035387D86436xDM" TargetMode="External"/><Relationship Id="rId27" Type="http://schemas.openxmlformats.org/officeDocument/2006/relationships/hyperlink" Target="consultantplus://offline/ref=5C4F1B719FF4D3188EEA526315A7C1DBA3C10ED5B774E7F0BF5B27322628B79CDB2812035387D86436x1M" TargetMode="External"/><Relationship Id="rId30" Type="http://schemas.openxmlformats.org/officeDocument/2006/relationships/hyperlink" Target="consultantplus://offline/ref=5C4F1B719FF4D3188EEA526315A7C1DBA3C10FDCB570E7F0BF5B27322628B79CDB2812065A8F3Dx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2014-12-17T12:49:00Z</dcterms:created>
  <dcterms:modified xsi:type="dcterms:W3CDTF">2014-12-17T12:50:00Z</dcterms:modified>
</cp:coreProperties>
</file>